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8858A" w14:textId="77777777" w:rsidR="00093938" w:rsidRPr="00093938" w:rsidRDefault="00093938" w:rsidP="00093938">
      <w:pPr>
        <w:rPr>
          <w:rFonts w:ascii="lucida grande" w:eastAsia="Times New Roman" w:hAnsi="lucida grande" w:cs="lucida grande"/>
          <w:color w:val="333333"/>
          <w:sz w:val="20"/>
          <w:szCs w:val="20"/>
        </w:rPr>
      </w:pPr>
      <w:r w:rsidRPr="00093938">
        <w:rPr>
          <w:rFonts w:ascii="lucida grande" w:eastAsia="Times New Roman" w:hAnsi="lucida grande" w:cs="lucida grande"/>
          <w:color w:val="333333"/>
          <w:sz w:val="20"/>
          <w:szCs w:val="20"/>
        </w:rPr>
        <w:t>FUCK TABOO</w:t>
      </w:r>
    </w:p>
    <w:p w14:paraId="5797BBC0"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inaugurazione sabato 19 gennaio 2013</w:t>
      </w:r>
      <w:r w:rsidRPr="00093938">
        <w:rPr>
          <w:rFonts w:ascii="lucida grande" w:hAnsi="lucida grande" w:cs="lucida grande"/>
          <w:color w:val="333333"/>
          <w:sz w:val="20"/>
          <w:szCs w:val="20"/>
        </w:rPr>
        <w:br/>
        <w:t>ore 18:30</w:t>
      </w:r>
    </w:p>
    <w:p w14:paraId="730A8C90"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In mostra dal 19 gennaio al 16 marzo 2013 </w:t>
      </w:r>
      <w:r w:rsidRPr="00093938">
        <w:rPr>
          <w:rFonts w:ascii="lucida grande" w:hAnsi="lucida grande" w:cs="lucida grande"/>
          <w:color w:val="333333"/>
          <w:sz w:val="20"/>
          <w:szCs w:val="20"/>
        </w:rPr>
        <w:br/>
        <w:t>martedì – venerdì dalle ore 15.00 alle ore 19.00 </w:t>
      </w:r>
      <w:r w:rsidRPr="00093938">
        <w:rPr>
          <w:rFonts w:ascii="lucida grande" w:hAnsi="lucida grande" w:cs="lucida grande"/>
          <w:color w:val="333333"/>
          <w:sz w:val="20"/>
          <w:szCs w:val="20"/>
        </w:rPr>
        <w:br/>
        <w:t>sabato su appuntamento</w:t>
      </w:r>
    </w:p>
    <w:p w14:paraId="76BF6C04"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Camera 16 attraverso diverse ricerche artistiche presenta una mostra che intende aprire uno sguardo sul mondo, frastagliato ed ancora irrisolto, dell’omosessualità.</w:t>
      </w:r>
      <w:r w:rsidRPr="00093938">
        <w:rPr>
          <w:rFonts w:ascii="lucida grande" w:hAnsi="lucida grande" w:cs="lucida grande"/>
          <w:color w:val="333333"/>
          <w:sz w:val="20"/>
          <w:szCs w:val="20"/>
        </w:rPr>
        <w:br/>
        <w:t>La mostra intende affrontare l’argomento per fornire suggestioni e punti di riflessione di critica sociale derivanti dalla poetica e dalla visione personale degli autori, che raccontano, ciascuno a proprio modo, pensieri, osservazioni, sentimenti, sul concetto, e stili di vita del mondo gay.</w:t>
      </w:r>
    </w:p>
    <w:p w14:paraId="289FD176"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Sebbene siano molteplici le influenze artistiche che ispirano o attingono da questo mondo, l’obiettivo di questa mostra è svelare immagini tra le più forti ed interessanti nell’ampio panorama internazionale.</w:t>
      </w:r>
      <w:r w:rsidRPr="00093938">
        <w:rPr>
          <w:rFonts w:ascii="lucida grande" w:hAnsi="lucida grande" w:cs="lucida grande"/>
          <w:color w:val="333333"/>
          <w:sz w:val="20"/>
          <w:szCs w:val="20"/>
        </w:rPr>
        <w:br/>
        <w:t>Alcune immagini possono risultare inquietanti ed eccessivamente crude, respingenti, appositamente esposte, senza provocazione ne malizia, per spostare, almeno di un poco, l’idea di un mondo che conosce solo chi vi fa parte e che partecipa a dinamiche solo apparentemente lontane dal mondo etero e che, invece, spesso lo giudica.</w:t>
      </w:r>
    </w:p>
    <w:p w14:paraId="16336706"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Ne emerge un lessico visivo corposo, sorprendente e variegato, a suo modo audace ed inusuale (specialmente nelle gallerie d’arte), con forti attinenze alla storia dell'arte, ma con chiari suggerimenti alla vita di strada, di tutti i giorni, ed alla sessualità, pubblica e privata, che condiziona e scandisce il nostro vivere.</w:t>
      </w:r>
    </w:p>
    <w:p w14:paraId="4D040BC6"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Le immagini di Bruce Labruce (Canada, 1956?)</w:t>
      </w:r>
    </w:p>
    <w:p w14:paraId="2F44866B"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Lovett-Codagnone (John Lovett, USA, 1962 – Alessandro Codagnone, Italia, 1967) lavorano insieme dal 1995, utilizzano se stessi come protagonisti ironici per denunciare le contraddizioni di una società che crea miti e paure. Sono protagoniste presenze forti e dominanti, con allusione agli atteggiamenti sadomaso, tratte da un immaginario diffuso dell’idea di potere e di forza. Cappucci di pelle, di carta, e vari materiali, o pitture nere, come maschere tribali nascondono il volto e conferiscono (restituiscono) un’identità indefinita. Come in un processo di spersonalizzazione queste figure sono spettri senza volto, dotati di un aspetto inaspettato (mostruoso), incompleto, che sembra sottolineare la spersonalizzazione di individui che non si sono sviluppati a pieno in quanto tali.</w:t>
      </w:r>
    </w:p>
    <w:p w14:paraId="72E58864"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Una ricerca tesa alla perfezione estetica e formale emerge dalle immagini di Giampaolo Barbieri (Italia, ). I corpi nudi ritratti alludono alla scultura classica; la resa plastica, la tensione dei muscoli, l’espressione dei volti, la gestualità quasi esasperata, trovano evidente riferimento in capolavori che hanno segnato la storia dell’arte: dal Discobolo di Mirone al David di Donatello, mentre le pose lascive suggeriscono un velato riferimento allo Schiavo Morente e allo Schiavo Ribelle di Michelangelo. Negli atteggiamenti tesi alla ricerca esplicita del piacere non c’è vergogna ma bellezza che esprime un sentimento di passione conturbante e che provoca e accende l’attitudine voyeristica dello spettatore.</w:t>
      </w:r>
    </w:p>
    <w:p w14:paraId="6AAE5624"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Nelle opere di Kenny Kenny va in scena un mascheramento differente: l’artificiosità quotidiana di cambiare identità ed assumere aspetti diversi attraverso il travestimento. Un espediente ricercato ed elegante, dal sapore un po’ retrò e melodrammatico che ammicca allo stile delle riviste patinate di moda, ritraggono situazioni della vita notturna newyorchese, alla moda, esagerate, di “luci alla ribalta”. Trapelano ironia e malizia, tuttavia mai eccessive, suggerendo un’atmosfera glamour e allo stesso tempo intensa e drammatica.</w:t>
      </w:r>
    </w:p>
    <w:p w14:paraId="3D2B9FFC"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Sono inoltre esposti contribu</w:t>
      </w:r>
      <w:r w:rsidR="00B75251">
        <w:rPr>
          <w:rFonts w:ascii="lucida grande" w:hAnsi="lucida grande" w:cs="lucida grande"/>
          <w:color w:val="333333"/>
          <w:sz w:val="20"/>
          <w:szCs w:val="20"/>
        </w:rPr>
        <w:t>ti speciali di:</w:t>
      </w:r>
      <w:r w:rsidR="00B75251">
        <w:rPr>
          <w:rFonts w:ascii="lucida grande" w:hAnsi="lucida grande" w:cs="lucida grande"/>
          <w:color w:val="333333"/>
          <w:sz w:val="20"/>
          <w:szCs w:val="20"/>
        </w:rPr>
        <w:br/>
      </w:r>
      <w:bookmarkStart w:id="0" w:name="_GoBack"/>
      <w:bookmarkEnd w:id="0"/>
      <w:r w:rsidR="00B75251">
        <w:rPr>
          <w:rFonts w:eastAsia="Times New Roman" w:cs="Times New Roman"/>
        </w:rPr>
        <w:t>Gianpaolo Barbieri, Jacopo Benassi, Lisetta Carmi, Larry Clark,</w:t>
      </w:r>
      <w:r w:rsidR="00B75251">
        <w:rPr>
          <w:rFonts w:eastAsia="Times New Roman" w:cs="Times New Roman"/>
        </w:rPr>
        <w:br/>
        <w:t xml:space="preserve">Lovett/Codagnone, Marta Dell'angelo, </w:t>
      </w:r>
      <w:r w:rsidR="00B75251">
        <w:rPr>
          <w:rFonts w:ascii="lucida grande" w:hAnsi="lucida grande" w:cs="lucida grande"/>
          <w:color w:val="333333"/>
          <w:sz w:val="20"/>
          <w:szCs w:val="20"/>
        </w:rPr>
        <w:t>Simon English</w:t>
      </w:r>
      <w:r w:rsidR="00B75251">
        <w:rPr>
          <w:rFonts w:eastAsia="Times New Roman" w:cs="Times New Roman"/>
        </w:rPr>
        <w:t xml:space="preserve"> , </w:t>
      </w:r>
      <w:r w:rsidR="00B75251">
        <w:rPr>
          <w:rFonts w:eastAsia="Times New Roman" w:cs="Times New Roman"/>
        </w:rPr>
        <w:t>Neal Fox, Daniele Galliano, Fausto</w:t>
      </w:r>
      <w:r w:rsidR="00B75251">
        <w:rPr>
          <w:rFonts w:eastAsia="Times New Roman" w:cs="Times New Roman"/>
        </w:rPr>
        <w:br/>
        <w:t>Gilberti, Paolo Gonzato, Kenny Kenny, Kings, Nicola Guiducci, Noritoshi</w:t>
      </w:r>
      <w:r w:rsidR="00B75251">
        <w:rPr>
          <w:rFonts w:eastAsia="Times New Roman" w:cs="Times New Roman"/>
        </w:rPr>
        <w:br/>
        <w:t>Hirakawa, Bruce LaBruce, Federico Luger, Yasumasa Morimura, Zanele Muholi,</w:t>
      </w:r>
      <w:r w:rsidR="00B75251">
        <w:rPr>
          <w:rFonts w:eastAsia="Times New Roman" w:cs="Times New Roman"/>
        </w:rPr>
        <w:br/>
        <w:t>Fabio Paleari, Giuseppe Stampone, Wolfgang Tillmans.</w:t>
      </w:r>
    </w:p>
    <w:p w14:paraId="4DA55885"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lastRenderedPageBreak/>
        <w:t>Special thanks to Anna Musini</w:t>
      </w:r>
    </w:p>
    <w:p w14:paraId="5B41B537"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Camera 16</w:t>
      </w:r>
      <w:r w:rsidRPr="00093938">
        <w:rPr>
          <w:rFonts w:ascii="lucida grande" w:hAnsi="lucida grande" w:cs="lucida grande"/>
          <w:color w:val="333333"/>
          <w:sz w:val="20"/>
          <w:szCs w:val="20"/>
        </w:rPr>
        <w:br/>
        <w:t>Via Pisacane 16 – 20129 Milano</w:t>
      </w:r>
      <w:r w:rsidRPr="00093938">
        <w:rPr>
          <w:rFonts w:ascii="lucida grande" w:hAnsi="lucida grande" w:cs="lucida grande"/>
          <w:color w:val="333333"/>
          <w:sz w:val="20"/>
          <w:szCs w:val="20"/>
        </w:rPr>
        <w:br/>
      </w:r>
      <w:r w:rsidRPr="00093938">
        <w:rPr>
          <w:rFonts w:ascii="lucida grande" w:hAnsi="lucida grande" w:cs="lucida grande"/>
          <w:color w:val="333333"/>
          <w:sz w:val="20"/>
          <w:szCs w:val="20"/>
        </w:rPr>
        <w:fldChar w:fldCharType="begin"/>
      </w:r>
      <w:r w:rsidRPr="00093938">
        <w:rPr>
          <w:rFonts w:ascii="lucida grande" w:hAnsi="lucida grande" w:cs="lucida grande"/>
          <w:color w:val="333333"/>
          <w:sz w:val="20"/>
          <w:szCs w:val="20"/>
        </w:rPr>
        <w:instrText xml:space="preserve"> HYPERLINK "mailto:info@camera16.it" \t "_blank" </w:instrText>
      </w:r>
      <w:r w:rsidRPr="00093938">
        <w:rPr>
          <w:rFonts w:ascii="lucida grande" w:hAnsi="lucida grande" w:cs="lucida grande"/>
          <w:color w:val="333333"/>
          <w:sz w:val="20"/>
          <w:szCs w:val="20"/>
        </w:rPr>
      </w:r>
      <w:r w:rsidRPr="00093938">
        <w:rPr>
          <w:rFonts w:ascii="lucida grande" w:hAnsi="lucida grande" w:cs="lucida grande"/>
          <w:color w:val="333333"/>
          <w:sz w:val="20"/>
          <w:szCs w:val="20"/>
        </w:rPr>
        <w:fldChar w:fldCharType="separate"/>
      </w:r>
      <w:r w:rsidRPr="00093938">
        <w:rPr>
          <w:rFonts w:ascii="lucida grande" w:hAnsi="lucida grande" w:cs="lucida grande"/>
          <w:color w:val="0000FF"/>
          <w:sz w:val="20"/>
          <w:szCs w:val="20"/>
          <w:u w:val="single"/>
        </w:rPr>
        <w:t>info@camera16.it</w:t>
      </w:r>
      <w:r w:rsidRPr="00093938">
        <w:rPr>
          <w:rFonts w:ascii="lucida grande" w:hAnsi="lucida grande" w:cs="lucida grande"/>
          <w:color w:val="333333"/>
          <w:sz w:val="20"/>
          <w:szCs w:val="20"/>
        </w:rPr>
        <w:fldChar w:fldCharType="end"/>
      </w:r>
      <w:r w:rsidRPr="00093938">
        <w:rPr>
          <w:rFonts w:ascii="lucida grande" w:hAnsi="lucida grande" w:cs="lucida grande"/>
          <w:color w:val="333333"/>
          <w:sz w:val="20"/>
          <w:szCs w:val="20"/>
        </w:rPr>
        <w:br/>
      </w:r>
      <w:r w:rsidRPr="00093938">
        <w:rPr>
          <w:rFonts w:ascii="lucida grande" w:hAnsi="lucida grande" w:cs="lucida grande"/>
          <w:color w:val="333333"/>
          <w:sz w:val="20"/>
          <w:szCs w:val="20"/>
        </w:rPr>
        <w:fldChar w:fldCharType="begin"/>
      </w:r>
      <w:r w:rsidRPr="00093938">
        <w:rPr>
          <w:rFonts w:ascii="lucida grande" w:hAnsi="lucida grande" w:cs="lucida grande"/>
          <w:color w:val="333333"/>
          <w:sz w:val="20"/>
          <w:szCs w:val="20"/>
        </w:rPr>
        <w:instrText xml:space="preserve"> HYPERLINK "http://www.camera16.it/" \t "_blank" </w:instrText>
      </w:r>
      <w:r w:rsidRPr="00093938">
        <w:rPr>
          <w:rFonts w:ascii="lucida grande" w:hAnsi="lucida grande" w:cs="lucida grande"/>
          <w:color w:val="333333"/>
          <w:sz w:val="20"/>
          <w:szCs w:val="20"/>
        </w:rPr>
      </w:r>
      <w:r w:rsidRPr="00093938">
        <w:rPr>
          <w:rFonts w:ascii="lucida grande" w:hAnsi="lucida grande" w:cs="lucida grande"/>
          <w:color w:val="333333"/>
          <w:sz w:val="20"/>
          <w:szCs w:val="20"/>
        </w:rPr>
        <w:fldChar w:fldCharType="separate"/>
      </w:r>
      <w:r w:rsidRPr="00093938">
        <w:rPr>
          <w:rFonts w:ascii="lucida grande" w:hAnsi="lucida grande" w:cs="lucida grande"/>
          <w:color w:val="3B5998"/>
          <w:sz w:val="20"/>
          <w:szCs w:val="20"/>
        </w:rPr>
        <w:t>www.camera16.it</w:t>
      </w:r>
      <w:r w:rsidRPr="00093938">
        <w:rPr>
          <w:rFonts w:ascii="lucida grande" w:hAnsi="lucida grande" w:cs="lucida grande"/>
          <w:color w:val="333333"/>
          <w:sz w:val="20"/>
          <w:szCs w:val="20"/>
        </w:rPr>
        <w:fldChar w:fldCharType="end"/>
      </w:r>
    </w:p>
    <w:p w14:paraId="02D1E317" w14:textId="77777777" w:rsidR="00093938" w:rsidRPr="00093938" w:rsidRDefault="00093938" w:rsidP="00093938">
      <w:pPr>
        <w:spacing w:before="150"/>
        <w:rPr>
          <w:rFonts w:ascii="lucida grande" w:hAnsi="lucida grande" w:cs="lucida grande"/>
          <w:color w:val="333333"/>
          <w:sz w:val="20"/>
          <w:szCs w:val="20"/>
        </w:rPr>
      </w:pPr>
      <w:r w:rsidRPr="00093938">
        <w:rPr>
          <w:rFonts w:ascii="lucida grande" w:hAnsi="lucida grande" w:cs="lucida grande"/>
          <w:color w:val="333333"/>
          <w:sz w:val="20"/>
          <w:szCs w:val="20"/>
        </w:rPr>
        <w:t>Entrando nel lavoro dei Kings, Federica Perazzoli e Daniele Innamorrato, sembra di essere avvolti nell’atmosfera da Febbre del Sabato Sera, come a ritrovarsi in uno Studio 54, in versione al confine tra cultura punk e pop. Underground e glamour e allo stesso tempo. Le opere dei Kings ammiccano con ironia, quasi parodiando, capolavori del movimento Dadaista, del Concettualismo, della Pop Art. Scritte e sculture al neon, dai colori fluorescenti, ironizzano sulla recente storia dell’arte, sulle espressioni artistiche che si sono imposte come dominanti nel contesto sociale, divenendone parte integrante , addirittura delle mode, fino a rappresentare uno status ben preciso come nel Caso della Pop Art, della Factory di Andy Wharhol.</w:t>
      </w:r>
    </w:p>
    <w:p w14:paraId="4901903E" w14:textId="77777777" w:rsidR="00D43FAE" w:rsidRDefault="00D43FAE"/>
    <w:sectPr w:rsidR="00D43FAE" w:rsidSect="00AD342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38"/>
    <w:rsid w:val="00093938"/>
    <w:rsid w:val="00AD3424"/>
    <w:rsid w:val="00B75251"/>
    <w:rsid w:val="00D43F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78A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3938"/>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atterepredefinitoparagrafo"/>
    <w:uiPriority w:val="99"/>
    <w:semiHidden/>
    <w:unhideWhenUsed/>
    <w:rsid w:val="0009393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3938"/>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atterepredefinitoparagrafo"/>
    <w:uiPriority w:val="99"/>
    <w:semiHidden/>
    <w:unhideWhenUsed/>
    <w:rsid w:val="00093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4744">
      <w:bodyDiv w:val="1"/>
      <w:marLeft w:val="0"/>
      <w:marRight w:val="0"/>
      <w:marTop w:val="0"/>
      <w:marBottom w:val="0"/>
      <w:divBdr>
        <w:top w:val="none" w:sz="0" w:space="0" w:color="auto"/>
        <w:left w:val="none" w:sz="0" w:space="0" w:color="auto"/>
        <w:bottom w:val="none" w:sz="0" w:space="0" w:color="auto"/>
        <w:right w:val="none" w:sz="0" w:space="0" w:color="auto"/>
      </w:divBdr>
      <w:divsChild>
        <w:div w:id="8693421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4188</Characters>
  <Application>Microsoft Macintosh Word</Application>
  <DocSecurity>0</DocSecurity>
  <Lines>34</Lines>
  <Paragraphs>9</Paragraphs>
  <ScaleCrop>false</ScaleCrop>
  <Company>daniele innamorato</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Innamorato</dc:creator>
  <cp:keywords/>
  <dc:description/>
  <cp:lastModifiedBy>Daniele Innamorato</cp:lastModifiedBy>
  <cp:revision>2</cp:revision>
  <dcterms:created xsi:type="dcterms:W3CDTF">2024-01-10T10:02:00Z</dcterms:created>
  <dcterms:modified xsi:type="dcterms:W3CDTF">2024-01-10T10:10:00Z</dcterms:modified>
</cp:coreProperties>
</file>